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03B299EE" w14:textId="77777777" w:rsidTr="007B7453">
        <w:tc>
          <w:tcPr>
            <w:tcW w:w="509" w:type="dxa"/>
          </w:tcPr>
          <w:p w14:paraId="6C881B51"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3C8CE178" w14:textId="3B1ECC7C"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4C0A71">
              <w:rPr>
                <w:rFonts w:ascii="黑体" w:eastAsia="黑体" w:hAnsi="黑体" w:hint="eastAsia"/>
                <w:sz w:val="21"/>
                <w:szCs w:val="21"/>
              </w:rPr>
              <w:t>03.080.99</w:t>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14:paraId="1A5D241F" w14:textId="77777777" w:rsidTr="007B7453">
        <w:tc>
          <w:tcPr>
            <w:tcW w:w="509" w:type="dxa"/>
          </w:tcPr>
          <w:p w14:paraId="75C7F10F"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1277D618" w14:textId="2E7FCDA0"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4C0A71">
              <w:rPr>
                <w:rFonts w:ascii="黑体" w:eastAsia="黑体" w:hAnsi="黑体" w:hint="eastAsia"/>
                <w:sz w:val="21"/>
                <w:szCs w:val="21"/>
              </w:rPr>
              <w:t>L70</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59E1964D" w14:textId="77777777" w:rsidTr="00DF5F11">
        <w:tc>
          <w:tcPr>
            <w:tcW w:w="6407" w:type="dxa"/>
          </w:tcPr>
          <w:p w14:paraId="023F8518" w14:textId="5C5297DE" w:rsidR="001446C2" w:rsidRDefault="001446C2" w:rsidP="00DF5F11">
            <w:pPr>
              <w:pStyle w:val="affff5"/>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3A8D88E4" wp14:editId="62C96BD7">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4C0A71">
              <w:rPr>
                <w:rFonts w:hint="eastAsia"/>
              </w:rPr>
              <w:t>34</w:t>
            </w:r>
            <w:r>
              <w:fldChar w:fldCharType="end"/>
            </w:r>
            <w:bookmarkEnd w:id="3"/>
          </w:p>
        </w:tc>
      </w:tr>
    </w:tbl>
    <w:p w14:paraId="3E4FE4BD" w14:textId="08DD2EBC" w:rsidR="0000040A" w:rsidRPr="007B7453"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4C0A71">
        <w:rPr>
          <w:rFonts w:ascii="黑体" w:eastAsia="黑体" w:hint="eastAsia"/>
          <w:b w:val="0"/>
          <w:w w:val="100"/>
          <w:sz w:val="48"/>
        </w:rPr>
        <w:t>安徽省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1A06EC32" w14:textId="4314FCE9"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4C0A71">
        <w:rPr>
          <w:rFonts w:hint="eastAsia"/>
        </w:rPr>
        <w:t>34</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16A00339" w14:textId="77777777"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13A85902"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43B0F37" wp14:editId="48C39157">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9BCC97"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3C6B5727"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7CFB3A32" w14:textId="001C47C1" w:rsidR="006816A4" w:rsidRDefault="0012059C"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4C0A71" w:rsidRPr="004C0A71">
        <w:rPr>
          <w:rFonts w:hint="eastAsia"/>
        </w:rPr>
        <w:t>网络交易信息监测</w:t>
      </w:r>
      <w:r w:rsidR="004C0A71">
        <w:rPr>
          <w:rFonts w:hint="eastAsia"/>
        </w:rPr>
        <w:t xml:space="preserve">　</w:t>
      </w:r>
      <w:r w:rsidR="004C0A71" w:rsidRPr="004C0A71">
        <w:rPr>
          <w:rFonts w:hint="eastAsia"/>
        </w:rPr>
        <w:t>第2部分：格式条款</w:t>
      </w:r>
      <w:r>
        <w:fldChar w:fldCharType="end"/>
      </w:r>
      <w:bookmarkEnd w:id="9"/>
    </w:p>
    <w:p w14:paraId="4CF497DC" w14:textId="77777777" w:rsidR="00815419" w:rsidRPr="00815419" w:rsidRDefault="00815419" w:rsidP="00324EDD">
      <w:pPr>
        <w:framePr w:w="9639" w:h="6974" w:hRule="exact" w:wrap="around" w:vAnchor="page" w:hAnchor="page" w:x="1419" w:y="6408" w:anchorLock="1"/>
        <w:ind w:left="-1418"/>
      </w:pPr>
    </w:p>
    <w:p w14:paraId="5E72AAF6" w14:textId="5770CBB2" w:rsidR="00755402" w:rsidRPr="00D3660F" w:rsidRDefault="00F515EE" w:rsidP="00463B77">
      <w:pPr>
        <w:pStyle w:val="afffffff5"/>
        <w:framePr w:w="9639" w:h="6974" w:hRule="exact" w:wrap="around" w:vAnchor="page" w:hAnchor="page" w:x="1419" w:y="6408" w:anchorLock="1"/>
        <w:textAlignment w:val="bottom"/>
        <w:rPr>
          <w:rFonts w:ascii="黑体" w:eastAsia="黑体" w:hAnsi="黑体" w:hint="eastAsia"/>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4C0A71" w:rsidRPr="004C0A71">
        <w:rPr>
          <w:rFonts w:ascii="黑体" w:eastAsia="黑体" w:hAnsi="黑体" w:hint="eastAsia"/>
          <w:noProof/>
          <w:szCs w:val="28"/>
        </w:rPr>
        <w:t>Network transaction information monitoring</w:t>
      </w:r>
      <w:r w:rsidR="004C0A71">
        <w:rPr>
          <w:rFonts w:ascii="黑体" w:eastAsia="黑体" w:hAnsi="黑体" w:hint="eastAsia"/>
          <w:noProof/>
          <w:szCs w:val="28"/>
        </w:rPr>
        <w:t>—Part 2</w:t>
      </w:r>
      <w:r w:rsidR="004C0A71" w:rsidRPr="004C0A71">
        <w:rPr>
          <w:rFonts w:ascii="黑体" w:eastAsia="黑体" w:hAnsi="黑体" w:hint="eastAsia"/>
          <w:noProof/>
          <w:szCs w:val="28"/>
        </w:rPr>
        <w:t>:</w:t>
      </w:r>
      <w:r w:rsidR="004C0A71">
        <w:rPr>
          <w:rFonts w:ascii="黑体" w:eastAsia="黑体" w:hAnsi="黑体" w:hint="eastAsia"/>
          <w:noProof/>
          <w:szCs w:val="28"/>
        </w:rPr>
        <w:t xml:space="preserve"> S</w:t>
      </w:r>
      <w:r w:rsidR="004C0A71" w:rsidRPr="004C0A71">
        <w:rPr>
          <w:rFonts w:ascii="黑体" w:eastAsia="黑体" w:hAnsi="黑体" w:hint="eastAsia"/>
          <w:noProof/>
          <w:szCs w:val="28"/>
        </w:rPr>
        <w:t>tandard terms</w:t>
      </w:r>
      <w:r w:rsidRPr="00D3660F">
        <w:rPr>
          <w:rFonts w:ascii="黑体" w:eastAsia="黑体" w:hAnsi="黑体"/>
          <w:noProof/>
          <w:szCs w:val="28"/>
        </w:rPr>
        <w:fldChar w:fldCharType="end"/>
      </w:r>
      <w:bookmarkEnd w:id="10"/>
    </w:p>
    <w:p w14:paraId="7015899D" w14:textId="77777777" w:rsidR="00815419" w:rsidRPr="00324EDD" w:rsidRDefault="00815419" w:rsidP="00324EDD">
      <w:pPr>
        <w:framePr w:w="9639" w:h="6974" w:hRule="exact" w:wrap="around" w:vAnchor="page" w:hAnchor="page" w:x="1419" w:y="6408" w:anchorLock="1"/>
        <w:spacing w:line="760" w:lineRule="exact"/>
        <w:ind w:left="-1418"/>
      </w:pPr>
    </w:p>
    <w:p w14:paraId="054D3B9B"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7EF46E9D" w14:textId="65F46396"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2"/>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000000">
        <w:rPr>
          <w:noProof/>
          <w:sz w:val="24"/>
          <w:szCs w:val="28"/>
        </w:rPr>
      </w:r>
      <w:r w:rsidR="00000000">
        <w:rPr>
          <w:noProof/>
          <w:sz w:val="24"/>
          <w:szCs w:val="28"/>
        </w:rPr>
        <w:fldChar w:fldCharType="separate"/>
      </w:r>
      <w:r>
        <w:rPr>
          <w:noProof/>
          <w:sz w:val="24"/>
          <w:szCs w:val="28"/>
        </w:rPr>
        <w:fldChar w:fldCharType="end"/>
      </w:r>
      <w:bookmarkEnd w:id="11"/>
    </w:p>
    <w:p w14:paraId="02447DEA" w14:textId="2A449E3C"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4C0A71">
        <w:rPr>
          <w:noProof/>
          <w:sz w:val="21"/>
          <w:szCs w:val="28"/>
        </w:rPr>
        <w:t> </w:t>
      </w:r>
      <w:r w:rsidR="004C0A71">
        <w:rPr>
          <w:noProof/>
          <w:sz w:val="21"/>
          <w:szCs w:val="28"/>
        </w:rPr>
        <w:t> </w:t>
      </w:r>
      <w:r w:rsidR="004C0A71">
        <w:rPr>
          <w:noProof/>
          <w:sz w:val="21"/>
          <w:szCs w:val="28"/>
        </w:rPr>
        <w:t> </w:t>
      </w:r>
      <w:r w:rsidR="004C0A71">
        <w:rPr>
          <w:noProof/>
          <w:sz w:val="21"/>
          <w:szCs w:val="28"/>
        </w:rPr>
        <w:t> </w:t>
      </w:r>
      <w:r w:rsidR="004C0A71">
        <w:rPr>
          <w:noProof/>
          <w:sz w:val="21"/>
          <w:szCs w:val="28"/>
        </w:rPr>
        <w:t> </w:t>
      </w:r>
      <w:r>
        <w:rPr>
          <w:noProof/>
          <w:sz w:val="21"/>
          <w:szCs w:val="28"/>
        </w:rPr>
        <w:fldChar w:fldCharType="end"/>
      </w:r>
      <w:bookmarkEnd w:id="12"/>
    </w:p>
    <w:p w14:paraId="189F3DAC"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000000">
        <w:rPr>
          <w:b/>
          <w:noProof/>
          <w:sz w:val="21"/>
          <w:szCs w:val="28"/>
        </w:rPr>
      </w:r>
      <w:r w:rsidR="00000000">
        <w:rPr>
          <w:b/>
          <w:noProof/>
          <w:sz w:val="21"/>
          <w:szCs w:val="28"/>
        </w:rPr>
        <w:fldChar w:fldCharType="separate"/>
      </w:r>
      <w:r w:rsidRPr="00A6537A">
        <w:rPr>
          <w:b/>
          <w:noProof/>
          <w:sz w:val="21"/>
          <w:szCs w:val="28"/>
        </w:rPr>
        <w:fldChar w:fldCharType="end"/>
      </w:r>
      <w:bookmarkEnd w:id="13"/>
    </w:p>
    <w:p w14:paraId="300DA3CA"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16513E9F"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45DC231E" w14:textId="44C05915" w:rsidR="007B7453" w:rsidRPr="004C7E8B" w:rsidRDefault="007B7453" w:rsidP="00A4006C">
      <w:pPr>
        <w:pStyle w:val="affffffff5"/>
        <w:framePr w:h="584" w:hRule="exact" w:hSpace="181" w:vSpace="181" w:wrap="around" w:y="15027"/>
        <w:rPr>
          <w:rFonts w:hAnsi="黑体" w:hint="eastAsia"/>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4C0A71">
        <w:rPr>
          <w:rFonts w:hAnsi="黑体" w:hint="eastAsia"/>
          <w:w w:val="100"/>
          <w:sz w:val="28"/>
        </w:rPr>
        <w:t>安徽省市场监督管理局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293C0912" w14:textId="77777777" w:rsidR="00A02BAE" w:rsidRPr="00CD50A1" w:rsidRDefault="006A37B9" w:rsidP="00A02BAE">
      <w:pPr>
        <w:rPr>
          <w:rFonts w:ascii="宋体" w:hAnsi="宋体" w:hint="eastAsia"/>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1AB80B6" wp14:editId="7B75923E">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EB7B3E"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19BA2C5D" w14:textId="77777777" w:rsidR="00867413" w:rsidRDefault="00867413" w:rsidP="00867413">
      <w:pPr>
        <w:pStyle w:val="a6"/>
        <w:spacing w:before="900" w:after="468"/>
      </w:pPr>
      <w:bookmarkStart w:id="21" w:name="BookMark2"/>
      <w:r w:rsidRPr="00867413">
        <w:rPr>
          <w:rFonts w:hint="eastAsia"/>
          <w:spacing w:val="320"/>
        </w:rPr>
        <w:lastRenderedPageBreak/>
        <w:t>前</w:t>
      </w:r>
      <w:r>
        <w:rPr>
          <w:rFonts w:hint="eastAsia"/>
        </w:rPr>
        <w:t>言</w:t>
      </w:r>
    </w:p>
    <w:p w14:paraId="320E94FC" w14:textId="77777777" w:rsidR="00867413" w:rsidRDefault="00867413" w:rsidP="00867413">
      <w:pPr>
        <w:pStyle w:val="affffb"/>
        <w:ind w:firstLine="420"/>
      </w:pPr>
      <w:r>
        <w:rPr>
          <w:rFonts w:hint="eastAsia"/>
        </w:rPr>
        <w:t>本文件按照GB/T 1.1—2020《标准化工作导则  第1部分：标准化文件的结构和起草规则》的规定起草。</w:t>
      </w:r>
    </w:p>
    <w:p w14:paraId="0D2672FB" w14:textId="228CA276" w:rsidR="00867413" w:rsidRDefault="00867413" w:rsidP="00867413">
      <w:pPr>
        <w:pStyle w:val="affffb"/>
        <w:ind w:firstLine="420"/>
      </w:pPr>
      <w:r>
        <w:rPr>
          <w:rFonts w:hint="eastAsia"/>
        </w:rPr>
        <w:t>本文件是DB34/T XXXX《网络交易信息监测》的第2部分。DB34/T XXXX已发布了以下部分：</w:t>
      </w:r>
    </w:p>
    <w:p w14:paraId="1715CC92" w14:textId="77777777" w:rsidR="00867413" w:rsidRDefault="00867413" w:rsidP="00867413">
      <w:pPr>
        <w:pStyle w:val="affffb"/>
        <w:ind w:firstLine="420"/>
      </w:pPr>
      <w:r>
        <w:rPr>
          <w:rFonts w:hint="eastAsia"/>
        </w:rPr>
        <w:t>—第1部分：问题线索；</w:t>
      </w:r>
    </w:p>
    <w:p w14:paraId="26B67143" w14:textId="3A55B828" w:rsidR="00867413" w:rsidRDefault="00867413" w:rsidP="00867413">
      <w:pPr>
        <w:pStyle w:val="affffb"/>
        <w:ind w:firstLine="420"/>
      </w:pPr>
      <w:r>
        <w:rPr>
          <w:rFonts w:hint="eastAsia"/>
        </w:rPr>
        <w:t>—第2部分：格式条款。</w:t>
      </w:r>
    </w:p>
    <w:p w14:paraId="789A91A4" w14:textId="5298F841" w:rsidR="00867413" w:rsidRPr="00867413" w:rsidRDefault="00867413" w:rsidP="00867413">
      <w:pPr>
        <w:pStyle w:val="affffb"/>
        <w:ind w:firstLine="420"/>
      </w:pPr>
      <w:r>
        <w:rPr>
          <w:rFonts w:hint="eastAsia"/>
        </w:rPr>
        <w:t>请注意本文件的某些内容可能涉及专利。本文件的发布机构不承担识别专利的责任。</w:t>
      </w:r>
    </w:p>
    <w:p w14:paraId="60D2580F" w14:textId="77777777" w:rsidR="00867413" w:rsidRPr="00867413" w:rsidRDefault="00867413" w:rsidP="00867413">
      <w:pPr>
        <w:pStyle w:val="affffb"/>
        <w:ind w:firstLine="420"/>
      </w:pPr>
      <w:r w:rsidRPr="00867413">
        <w:rPr>
          <w:rFonts w:hint="eastAsia"/>
        </w:rPr>
        <w:t>本文件由安徽省质量和标准化研究院提出。</w:t>
      </w:r>
    </w:p>
    <w:p w14:paraId="008916FD" w14:textId="77777777" w:rsidR="00867413" w:rsidRPr="00867413" w:rsidRDefault="00867413" w:rsidP="00867413">
      <w:pPr>
        <w:pStyle w:val="affffb"/>
        <w:ind w:firstLine="420"/>
      </w:pPr>
      <w:r w:rsidRPr="00867413">
        <w:rPr>
          <w:rFonts w:hint="eastAsia"/>
        </w:rPr>
        <w:t>本文件由安徽省市场监督管理局归口。</w:t>
      </w:r>
    </w:p>
    <w:p w14:paraId="26438BBA" w14:textId="402D456B" w:rsidR="00867413" w:rsidRPr="00867413" w:rsidRDefault="00867413" w:rsidP="00867413">
      <w:pPr>
        <w:pStyle w:val="affffb"/>
        <w:ind w:firstLine="420"/>
      </w:pPr>
      <w:r w:rsidRPr="00867413">
        <w:rPr>
          <w:rFonts w:hint="eastAsia"/>
        </w:rPr>
        <w:t>本文件起草单位：</w:t>
      </w:r>
    </w:p>
    <w:p w14:paraId="7F247A5B" w14:textId="18E92F12" w:rsidR="00867413" w:rsidRDefault="00867413" w:rsidP="00867413">
      <w:pPr>
        <w:pStyle w:val="affffb"/>
        <w:ind w:firstLine="420"/>
      </w:pPr>
      <w:r>
        <w:rPr>
          <w:rFonts w:hint="eastAsia"/>
        </w:rPr>
        <w:t>本文件主要起草人：</w:t>
      </w:r>
    </w:p>
    <w:p w14:paraId="4BBACFE9" w14:textId="77777777" w:rsidR="00867413" w:rsidRDefault="00867413" w:rsidP="00867413">
      <w:pPr>
        <w:pStyle w:val="affffb"/>
        <w:ind w:firstLine="420"/>
      </w:pPr>
    </w:p>
    <w:p w14:paraId="38587FAB" w14:textId="1B6DF69F" w:rsidR="00867413" w:rsidRPr="00867413" w:rsidRDefault="00867413" w:rsidP="00867413">
      <w:pPr>
        <w:pStyle w:val="affffb"/>
        <w:ind w:firstLine="420"/>
        <w:sectPr w:rsidR="00867413" w:rsidRPr="00867413" w:rsidSect="00867413">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p>
    <w:p w14:paraId="49A902A1" w14:textId="77777777" w:rsidR="00867413" w:rsidRDefault="00867413" w:rsidP="00867413">
      <w:pPr>
        <w:pStyle w:val="a6"/>
        <w:spacing w:after="468"/>
      </w:pPr>
      <w:bookmarkStart w:id="22" w:name="BookMark3"/>
      <w:bookmarkEnd w:id="21"/>
      <w:r w:rsidRPr="00867413">
        <w:rPr>
          <w:rFonts w:hint="eastAsia"/>
          <w:spacing w:val="320"/>
        </w:rPr>
        <w:lastRenderedPageBreak/>
        <w:t>引</w:t>
      </w:r>
      <w:r>
        <w:rPr>
          <w:rFonts w:hint="eastAsia"/>
        </w:rPr>
        <w:t>言</w:t>
      </w:r>
    </w:p>
    <w:p w14:paraId="798EC76D" w14:textId="77777777" w:rsidR="00867413" w:rsidRDefault="00867413" w:rsidP="00867413">
      <w:pPr>
        <w:pStyle w:val="affffb"/>
        <w:ind w:firstLine="420"/>
      </w:pPr>
      <w:r>
        <w:rPr>
          <w:rFonts w:hint="eastAsia"/>
        </w:rPr>
        <w:t>随着我国数字经济的蓬勃发展，网络消费已经成为社会大众的基本消费方式，网络交易信息监测是提升网络交易经营者信息发布质量，维护消费者权益的重要手段。DB34/T XXXX《网络交易信息监测》是指导网络交易平台经营者和网络交易经营者合规开展网络交易、提升网络交易信息监测水平的基础性标准。DB34/T XXXX《网络交易信息监测》旨在规范网络交易市场，维护消费者权利，助力网络交易的高质量发展，拟由两部分构成。</w:t>
      </w:r>
    </w:p>
    <w:p w14:paraId="75858E11" w14:textId="77777777" w:rsidR="00867413" w:rsidRDefault="00867413" w:rsidP="00867413">
      <w:pPr>
        <w:pStyle w:val="affffb"/>
        <w:ind w:firstLine="420"/>
      </w:pPr>
      <w:r>
        <w:rPr>
          <w:rFonts w:hint="eastAsia"/>
        </w:rPr>
        <w:t>——第1部分：问题线索。目的在于规范网络交易信息监测问题线索的收集技术要求。</w:t>
      </w:r>
    </w:p>
    <w:p w14:paraId="65E47D06" w14:textId="1FA80A8E" w:rsidR="00867413" w:rsidRPr="00867413" w:rsidRDefault="00867413" w:rsidP="00867413">
      <w:pPr>
        <w:pStyle w:val="affffb"/>
        <w:ind w:firstLine="420"/>
      </w:pPr>
      <w:r>
        <w:rPr>
          <w:rFonts w:hint="eastAsia"/>
        </w:rPr>
        <w:t>——第2部分：格式条款。目的在于规范网络交易信息监测格式条款的内容要求。</w:t>
      </w:r>
    </w:p>
    <w:p w14:paraId="448E2EF4" w14:textId="77777777" w:rsidR="00867413" w:rsidRDefault="00867413" w:rsidP="00867413">
      <w:pPr>
        <w:pStyle w:val="affffb"/>
        <w:ind w:firstLine="420"/>
      </w:pPr>
    </w:p>
    <w:p w14:paraId="14CFB4C4" w14:textId="7EAD3F4F" w:rsidR="00867413" w:rsidRPr="00867413" w:rsidRDefault="00867413" w:rsidP="00867413">
      <w:pPr>
        <w:pStyle w:val="affffb"/>
        <w:ind w:firstLine="420"/>
        <w:sectPr w:rsidR="00867413" w:rsidRPr="00867413" w:rsidSect="00867413">
          <w:pgSz w:w="11906" w:h="16838" w:code="9"/>
          <w:pgMar w:top="1928" w:right="1134" w:bottom="1134" w:left="1134" w:header="1418" w:footer="1134" w:gutter="284"/>
          <w:pgNumType w:fmt="upperRoman"/>
          <w:cols w:space="425"/>
          <w:formProt w:val="0"/>
          <w:docGrid w:type="lines" w:linePitch="312"/>
        </w:sectPr>
      </w:pPr>
    </w:p>
    <w:p w14:paraId="7F34C2D7" w14:textId="77777777" w:rsidR="00894836" w:rsidRPr="00145D9D" w:rsidRDefault="00894836" w:rsidP="00093D25">
      <w:pPr>
        <w:spacing w:line="20" w:lineRule="exact"/>
        <w:jc w:val="center"/>
        <w:rPr>
          <w:rFonts w:ascii="黑体" w:eastAsia="黑体" w:hAnsi="黑体" w:hint="eastAsia"/>
          <w:sz w:val="32"/>
          <w:szCs w:val="32"/>
        </w:rPr>
      </w:pPr>
      <w:bookmarkStart w:id="23" w:name="BookMark4"/>
      <w:bookmarkEnd w:id="22"/>
    </w:p>
    <w:p w14:paraId="2623A100"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B2425728E0E8401882FE360502024E16"/>
        </w:placeholder>
      </w:sdtPr>
      <w:sdtContent>
        <w:bookmarkStart w:id="24" w:name="NEW_STAND_NAME" w:displacedByCustomXml="prev"/>
        <w:p w14:paraId="3FE4503F" w14:textId="16559636" w:rsidR="00F26B7E" w:rsidRPr="00F26B7E" w:rsidRDefault="004C0A71" w:rsidP="004C0A71">
          <w:pPr>
            <w:pStyle w:val="afffffffff8"/>
            <w:spacing w:beforeLines="100" w:before="312" w:afterLines="220" w:after="686"/>
            <w:rPr>
              <w:rFonts w:hint="eastAsia"/>
            </w:rPr>
          </w:pPr>
          <w:r>
            <w:rPr>
              <w:rFonts w:hint="eastAsia"/>
            </w:rPr>
            <w:t>网络交易信息监测　第2部分：格式条款</w:t>
          </w:r>
        </w:p>
      </w:sdtContent>
    </w:sdt>
    <w:bookmarkEnd w:id="24" w:displacedByCustomXml="prev"/>
    <w:p w14:paraId="34E75329" w14:textId="77777777" w:rsidR="00E2552F" w:rsidRDefault="00E2552F" w:rsidP="00A77CCB">
      <w:pPr>
        <w:pStyle w:val="affc"/>
        <w:spacing w:before="312" w:after="312"/>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bookmarkStart w:id="33" w:name="_Toc97191423"/>
      <w:r>
        <w:rPr>
          <w:rFonts w:hint="eastAsia"/>
        </w:rPr>
        <w:t>范围</w:t>
      </w:r>
      <w:bookmarkEnd w:id="25"/>
      <w:bookmarkEnd w:id="26"/>
      <w:bookmarkEnd w:id="27"/>
      <w:bookmarkEnd w:id="28"/>
      <w:bookmarkEnd w:id="29"/>
      <w:bookmarkEnd w:id="30"/>
      <w:bookmarkEnd w:id="31"/>
      <w:bookmarkEnd w:id="32"/>
      <w:bookmarkEnd w:id="33"/>
    </w:p>
    <w:p w14:paraId="0BB60722" w14:textId="77777777" w:rsidR="00867413" w:rsidRDefault="00867413" w:rsidP="00867413">
      <w:pPr>
        <w:pStyle w:val="affffb"/>
        <w:ind w:firstLine="420"/>
      </w:pPr>
      <w:bookmarkStart w:id="34" w:name="_Toc17233326"/>
      <w:bookmarkStart w:id="35" w:name="_Toc17233334"/>
      <w:bookmarkStart w:id="36" w:name="_Toc24884212"/>
      <w:bookmarkStart w:id="37" w:name="_Toc24884219"/>
      <w:bookmarkStart w:id="38" w:name="_Toc26648466"/>
      <w:r>
        <w:rPr>
          <w:rFonts w:hint="eastAsia"/>
        </w:rPr>
        <w:t>本文件规定了网络交易信息监测格式条款的内容和要求。本文件未涉及合同格式条款的要求。</w:t>
      </w:r>
    </w:p>
    <w:p w14:paraId="296E104E" w14:textId="613C47B1" w:rsidR="008B0C9C" w:rsidRDefault="00867413" w:rsidP="00867413">
      <w:pPr>
        <w:pStyle w:val="affffb"/>
        <w:ind w:firstLine="420"/>
      </w:pPr>
      <w:r>
        <w:rPr>
          <w:rFonts w:hint="eastAsia"/>
        </w:rPr>
        <w:t>本文件适用于网络交易信息监测格式条款的设置、自查和监督检查。</w:t>
      </w:r>
    </w:p>
    <w:p w14:paraId="7E7453F4" w14:textId="77777777" w:rsidR="00E2552F" w:rsidRDefault="00E2552F" w:rsidP="00A77CCB">
      <w:pPr>
        <w:pStyle w:val="affc"/>
        <w:spacing w:before="312" w:after="312"/>
      </w:pPr>
      <w:bookmarkStart w:id="39" w:name="_Toc26718931"/>
      <w:bookmarkStart w:id="40" w:name="_Toc26986531"/>
      <w:bookmarkStart w:id="41" w:name="_Toc26986772"/>
      <w:bookmarkStart w:id="42" w:name="_Toc97191424"/>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6716F5853D6546B78B9789E0864E356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6D813E5A" w14:textId="69E27B43" w:rsidR="00AA6EC9" w:rsidRDefault="00844653" w:rsidP="00F65893">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AB0C83E" w14:textId="3639AE4D" w:rsidR="00844653" w:rsidRPr="008A57E6" w:rsidRDefault="00844653" w:rsidP="00F65893">
      <w:pPr>
        <w:pStyle w:val="affffb"/>
        <w:ind w:firstLine="420"/>
      </w:pPr>
      <w:r w:rsidRPr="006E3CE7">
        <w:rPr>
          <w:rFonts w:ascii="Times New Roman"/>
        </w:rPr>
        <w:t>DB34</w:t>
      </w:r>
      <w:r w:rsidRPr="00844653">
        <w:t>/</w:t>
      </w:r>
      <w:r w:rsidRPr="006E3CE7">
        <w:rPr>
          <w:rFonts w:ascii="Times New Roman"/>
        </w:rPr>
        <w:t>T ××××.1</w:t>
      </w:r>
      <w:r>
        <w:rPr>
          <w:rFonts w:hint="eastAsia"/>
        </w:rPr>
        <w:t xml:space="preserve"> </w:t>
      </w:r>
      <w:r w:rsidRPr="00844653">
        <w:rPr>
          <w:rFonts w:hint="eastAsia"/>
        </w:rPr>
        <w:t>网络交易信息监测　第</w:t>
      </w:r>
      <w:r w:rsidRPr="006E3CE7">
        <w:rPr>
          <w:rFonts w:ascii="Times New Roman" w:hint="eastAsia"/>
        </w:rPr>
        <w:t>1</w:t>
      </w:r>
      <w:r w:rsidRPr="00844653">
        <w:rPr>
          <w:rFonts w:hint="eastAsia"/>
        </w:rPr>
        <w:t>部分：问题线索</w:t>
      </w:r>
    </w:p>
    <w:p w14:paraId="12420586" w14:textId="77777777" w:rsidR="00B265BC" w:rsidRPr="00E030F9" w:rsidRDefault="00FD59EB" w:rsidP="00FD59EB">
      <w:pPr>
        <w:pStyle w:val="affc"/>
        <w:spacing w:before="312" w:after="312"/>
      </w:pPr>
      <w:bookmarkStart w:id="43" w:name="_Toc97191425"/>
      <w:r>
        <w:rPr>
          <w:rFonts w:hint="eastAsia"/>
          <w:szCs w:val="21"/>
        </w:rPr>
        <w:t>术语和定义</w:t>
      </w:r>
      <w:bookmarkEnd w:id="43"/>
    </w:p>
    <w:bookmarkStart w:id="44" w:name="_Toc26986532" w:displacedByCustomXml="next"/>
    <w:bookmarkEnd w:id="44" w:displacedByCustomXml="next"/>
    <w:sdt>
      <w:sdtPr>
        <w:rPr>
          <w:rFonts w:ascii="Times New Roman"/>
        </w:rPr>
        <w:id w:val="-1909835108"/>
        <w:placeholder>
          <w:docPart w:val="912A55A800144E1C8F109C8945BE017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9DA9EDB" w14:textId="383C48F9" w:rsidR="003C010C" w:rsidRDefault="00867413" w:rsidP="00BA263B">
          <w:pPr>
            <w:pStyle w:val="affffb"/>
            <w:ind w:firstLine="420"/>
          </w:pPr>
          <w:r w:rsidRPr="00867413">
            <w:rPr>
              <w:rFonts w:ascii="Times New Roman"/>
            </w:rPr>
            <w:t>DB34/T ××××.1</w:t>
          </w:r>
          <w:r w:rsidRPr="00867413">
            <w:rPr>
              <w:rFonts w:ascii="Times New Roman"/>
            </w:rPr>
            <w:t>界定的以及下列术语和定义适用于本文件。</w:t>
          </w:r>
        </w:p>
      </w:sdtContent>
    </w:sdt>
    <w:p w14:paraId="48BE6BC6" w14:textId="4962F573" w:rsidR="00867413" w:rsidRPr="00867413" w:rsidRDefault="00867413" w:rsidP="00867413">
      <w:pPr>
        <w:pStyle w:val="afffffffffff5"/>
        <w:ind w:left="420" w:hangingChars="200" w:hanging="420"/>
        <w:rPr>
          <w:rFonts w:ascii="Times New Roman" w:eastAsia="黑体"/>
        </w:rPr>
      </w:pPr>
      <w:r w:rsidRPr="00867413">
        <w:rPr>
          <w:rFonts w:ascii="黑体" w:eastAsia="黑体" w:hAnsi="黑体"/>
        </w:rPr>
        <w:br/>
      </w:r>
      <w:r w:rsidRPr="00867413">
        <w:rPr>
          <w:rFonts w:ascii="黑体" w:eastAsia="黑体" w:hAnsi="黑体" w:hint="eastAsia"/>
        </w:rPr>
        <w:t xml:space="preserve">网络交易格式条款　</w:t>
      </w:r>
      <w:r w:rsidRPr="00867413">
        <w:rPr>
          <w:rFonts w:ascii="Times New Roman" w:eastAsia="黑体"/>
        </w:rPr>
        <w:t>network transaction standard terms</w:t>
      </w:r>
    </w:p>
    <w:p w14:paraId="4B9490BC" w14:textId="19599C71" w:rsidR="003B76F6" w:rsidRPr="003B76F6" w:rsidRDefault="003B76F6" w:rsidP="00867413">
      <w:pPr>
        <w:pStyle w:val="affffb"/>
        <w:ind w:firstLine="420"/>
      </w:pPr>
      <w:r>
        <w:rPr>
          <w:rFonts w:hint="eastAsia"/>
        </w:rPr>
        <w:t>网络交易经营者以</w:t>
      </w:r>
      <w:r w:rsidRPr="003B76F6">
        <w:rPr>
          <w:rFonts w:hint="eastAsia"/>
        </w:rPr>
        <w:t>合同及非合同形式单方拟定内容</w:t>
      </w:r>
      <w:r>
        <w:rPr>
          <w:rFonts w:hint="eastAsia"/>
        </w:rPr>
        <w:t>。</w:t>
      </w:r>
    </w:p>
    <w:p w14:paraId="4C395A94" w14:textId="0FED1835" w:rsidR="00867413" w:rsidRDefault="003B76F6" w:rsidP="006E3CE7">
      <w:pPr>
        <w:pStyle w:val="a5"/>
      </w:pPr>
      <w:bookmarkStart w:id="45" w:name="OLE_LINK3"/>
      <w:r>
        <w:rPr>
          <w:rFonts w:hint="eastAsia"/>
        </w:rPr>
        <w:t>非合同内容通常包括网络交易经营者</w:t>
      </w:r>
      <w:bookmarkEnd w:id="45"/>
      <w:r w:rsidR="00867413">
        <w:rPr>
          <w:rFonts w:hint="eastAsia"/>
        </w:rPr>
        <w:t>向消费者提供商品或服务时，预先拟定的告示、通知、声明、须知、说明、</w:t>
      </w:r>
      <w:r w:rsidR="00B671F0">
        <w:rPr>
          <w:rFonts w:hint="eastAsia"/>
        </w:rPr>
        <w:t>提示、</w:t>
      </w:r>
      <w:r w:rsidR="00867413">
        <w:rPr>
          <w:rFonts w:hint="eastAsia"/>
        </w:rPr>
        <w:t>凭证、单据等信息。</w:t>
      </w:r>
    </w:p>
    <w:p w14:paraId="230CDB60" w14:textId="6B8F2914" w:rsidR="004B3E93" w:rsidRDefault="003B76F6" w:rsidP="006E3CE7">
      <w:pPr>
        <w:pStyle w:val="a5"/>
      </w:pPr>
      <w:r>
        <w:rPr>
          <w:rFonts w:hint="eastAsia"/>
        </w:rPr>
        <w:t>本文件仅对网络交易经营者以非合同形式拟定的内容做出规定</w:t>
      </w:r>
      <w:r w:rsidR="00867413">
        <w:rPr>
          <w:rFonts w:hint="eastAsia"/>
        </w:rPr>
        <w:t>。</w:t>
      </w:r>
    </w:p>
    <w:p w14:paraId="26613FA2" w14:textId="77777777" w:rsidR="00D77C28" w:rsidRDefault="00D77C28" w:rsidP="00D77C28">
      <w:pPr>
        <w:pStyle w:val="affc"/>
        <w:spacing w:before="312" w:after="312"/>
      </w:pPr>
      <w:bookmarkStart w:id="46" w:name="_Toc194063885"/>
      <w:r>
        <w:rPr>
          <w:rFonts w:hint="eastAsia"/>
        </w:rPr>
        <w:t>内容要求</w:t>
      </w:r>
      <w:bookmarkEnd w:id="46"/>
    </w:p>
    <w:p w14:paraId="0B723EC0" w14:textId="77777777" w:rsidR="00D77C28" w:rsidRDefault="00D77C28" w:rsidP="00D77C28">
      <w:pPr>
        <w:pStyle w:val="affffffffe"/>
      </w:pPr>
      <w:r>
        <w:rPr>
          <w:rFonts w:hint="eastAsia"/>
        </w:rPr>
        <w:t>网络交易信息不应包括下列格式条款内容：</w:t>
      </w:r>
    </w:p>
    <w:p w14:paraId="1AC402C9" w14:textId="061CC8DB" w:rsidR="00D77C28" w:rsidRDefault="00D77C28" w:rsidP="00D77C28">
      <w:pPr>
        <w:pStyle w:val="af5"/>
      </w:pPr>
      <w:r>
        <w:rPr>
          <w:rFonts w:hint="eastAsia"/>
        </w:rPr>
        <w:t>免除或者部分免除网络交易经营者对其所提供的商品或者服务应当承担的修理、重作、更换、退货、补足商品数量、退还货款和服务费用、赔偿损失等责任；</w:t>
      </w:r>
    </w:p>
    <w:p w14:paraId="6CAB89A5" w14:textId="5BEE8BEE" w:rsidR="00D77C28" w:rsidRDefault="00D77C28" w:rsidP="00D77C28">
      <w:pPr>
        <w:pStyle w:val="af5"/>
      </w:pPr>
      <w:r>
        <w:rPr>
          <w:rFonts w:hint="eastAsia"/>
        </w:rPr>
        <w:t>排除或者限制消费者提出修理、更换、退货、赔偿损失以及获得违约金和其他合理赔偿的权利；</w:t>
      </w:r>
    </w:p>
    <w:p w14:paraId="0BCC7ABA" w14:textId="725D4E48" w:rsidR="00D77C28" w:rsidRDefault="00D77C28" w:rsidP="00D77C28">
      <w:pPr>
        <w:pStyle w:val="af5"/>
      </w:pPr>
      <w:r>
        <w:rPr>
          <w:rFonts w:hint="eastAsia"/>
        </w:rPr>
        <w:t>排除或者限制消费者依法投诉、举报、请求调解、申请仲裁、提起诉讼的权利；</w:t>
      </w:r>
    </w:p>
    <w:p w14:paraId="3E8CE7BE" w14:textId="7D088222" w:rsidR="00D77C28" w:rsidRDefault="00D77C28" w:rsidP="00D77C28">
      <w:pPr>
        <w:pStyle w:val="af5"/>
      </w:pPr>
      <w:r>
        <w:rPr>
          <w:rFonts w:hint="eastAsia"/>
        </w:rPr>
        <w:t>排除或者限制消费者依法变更或者解除合同的权利；</w:t>
      </w:r>
    </w:p>
    <w:p w14:paraId="3EA34A60" w14:textId="0B9379E1" w:rsidR="00D77C28" w:rsidRDefault="00D77C28" w:rsidP="00D77C28">
      <w:pPr>
        <w:pStyle w:val="af5"/>
      </w:pPr>
      <w:r>
        <w:rPr>
          <w:rFonts w:hint="eastAsia"/>
        </w:rPr>
        <w:t>规定网络交易经营者单方享有解释权或者最终解释权；</w:t>
      </w:r>
    </w:p>
    <w:p w14:paraId="19E0BFED" w14:textId="10159A1D" w:rsidR="003B76F6" w:rsidRDefault="003B76F6" w:rsidP="00D77C28">
      <w:pPr>
        <w:pStyle w:val="af5"/>
      </w:pPr>
      <w:r w:rsidRPr="003B76F6">
        <w:rPr>
          <w:rFonts w:hint="eastAsia"/>
        </w:rPr>
        <w:t>加重消费者责任</w:t>
      </w:r>
      <w:r>
        <w:rPr>
          <w:rFonts w:hint="eastAsia"/>
        </w:rPr>
        <w:t>的内容；</w:t>
      </w:r>
    </w:p>
    <w:p w14:paraId="3C99EDA0" w14:textId="5EF0F71F" w:rsidR="003B76F6" w:rsidRDefault="003B76F6" w:rsidP="006E3CE7">
      <w:pPr>
        <w:pStyle w:val="ac"/>
      </w:pPr>
      <w:r w:rsidRPr="003B76F6">
        <w:rPr>
          <w:rFonts w:hint="eastAsia"/>
        </w:rPr>
        <w:t>要求消费者承担不合理的违约金</w:t>
      </w:r>
      <w:r>
        <w:rPr>
          <w:rFonts w:hint="eastAsia"/>
        </w:rPr>
        <w:t>。</w:t>
      </w:r>
    </w:p>
    <w:p w14:paraId="3F48C4F9" w14:textId="5A6F6E6B" w:rsidR="002A1260" w:rsidRPr="00D77C28" w:rsidRDefault="00D77C28" w:rsidP="00D77C28">
      <w:pPr>
        <w:pStyle w:val="af5"/>
      </w:pPr>
      <w:r>
        <w:rPr>
          <w:rFonts w:hint="eastAsia"/>
        </w:rPr>
        <w:t>其他对消费者不公平、不合理的规定。</w:t>
      </w:r>
    </w:p>
    <w:p w14:paraId="65B948CA" w14:textId="4E51CBA0" w:rsidR="001D212F" w:rsidRDefault="00D77C28" w:rsidP="00D77C28">
      <w:pPr>
        <w:pStyle w:val="affffffffe"/>
      </w:pPr>
      <w:r w:rsidRPr="00D77C28">
        <w:rPr>
          <w:rFonts w:hint="eastAsia"/>
        </w:rPr>
        <w:t>网络交易格式条款信息包括但不限于：</w:t>
      </w:r>
    </w:p>
    <w:p w14:paraId="028A947A" w14:textId="42321337" w:rsidR="00D77C28" w:rsidRDefault="00D77C28" w:rsidP="00D77C28">
      <w:pPr>
        <w:pStyle w:val="af5"/>
        <w:numPr>
          <w:ilvl w:val="0"/>
          <w:numId w:val="32"/>
        </w:numPr>
      </w:pPr>
      <w:r>
        <w:rPr>
          <w:rFonts w:hint="eastAsia"/>
        </w:rPr>
        <w:t>网络交易平台经营者做出的告示、通知、声明、须知、说明</w:t>
      </w:r>
      <w:r w:rsidR="003B76F6">
        <w:rPr>
          <w:rFonts w:hint="eastAsia"/>
        </w:rPr>
        <w:t>、提示</w:t>
      </w:r>
      <w:r w:rsidR="003B76F6" w:rsidRPr="003B76F6">
        <w:rPr>
          <w:rFonts w:hint="eastAsia"/>
        </w:rPr>
        <w:t>等影响消费者判断的语句或内容</w:t>
      </w:r>
      <w:r>
        <w:rPr>
          <w:rFonts w:hint="eastAsia"/>
        </w:rPr>
        <w:t>；</w:t>
      </w:r>
    </w:p>
    <w:p w14:paraId="196EBC80" w14:textId="2621278B" w:rsidR="00D77C28" w:rsidRDefault="00D77C28" w:rsidP="00D77C28">
      <w:pPr>
        <w:pStyle w:val="ac"/>
      </w:pPr>
      <w:r>
        <w:rPr>
          <w:rFonts w:hint="eastAsia"/>
        </w:rPr>
        <w:t>价格说明、网络交易经营者证照信息的声明。</w:t>
      </w:r>
    </w:p>
    <w:p w14:paraId="48424C79" w14:textId="1D45FC4F" w:rsidR="00D77C28" w:rsidRDefault="00D77C28" w:rsidP="00D77C28">
      <w:pPr>
        <w:pStyle w:val="af5"/>
      </w:pPr>
      <w:r>
        <w:rPr>
          <w:rFonts w:hint="eastAsia"/>
        </w:rPr>
        <w:lastRenderedPageBreak/>
        <w:t>网络交易平台经营者提供的为某类事务处理提供的统一规范；</w:t>
      </w:r>
    </w:p>
    <w:p w14:paraId="327CA3DC" w14:textId="6A087671" w:rsidR="00D77C28" w:rsidRDefault="00D77C28" w:rsidP="00D77C28">
      <w:pPr>
        <w:pStyle w:val="ac"/>
      </w:pPr>
      <w:r>
        <w:rPr>
          <w:rFonts w:hint="eastAsia"/>
        </w:rPr>
        <w:t>《价保服务标准》、《正品保障服务规范》。</w:t>
      </w:r>
    </w:p>
    <w:p w14:paraId="72A709F5" w14:textId="38986D84" w:rsidR="00D77C28" w:rsidRDefault="00D77C28" w:rsidP="00D77C28">
      <w:pPr>
        <w:pStyle w:val="af5"/>
      </w:pPr>
      <w:r>
        <w:rPr>
          <w:rFonts w:hint="eastAsia"/>
        </w:rPr>
        <w:t>网络交易平台经营者给出的参与网络交易的第三方（如快递、保险）提供的就其服务内容、效果等的声明。</w:t>
      </w:r>
    </w:p>
    <w:p w14:paraId="0D35F072" w14:textId="365FD20B" w:rsidR="00D77C28" w:rsidRDefault="00D77C28" w:rsidP="00D77C28">
      <w:pPr>
        <w:pStyle w:val="afa"/>
      </w:pPr>
      <w:r>
        <w:rPr>
          <w:rFonts w:hint="eastAsia"/>
        </w:rPr>
        <w:t>默认投递到驿站。</w:t>
      </w:r>
    </w:p>
    <w:p w14:paraId="69560361" w14:textId="1F5B2FD5" w:rsidR="00D77C28" w:rsidRDefault="00D77C28" w:rsidP="00D77C28">
      <w:pPr>
        <w:pStyle w:val="afa"/>
      </w:pPr>
      <w:r>
        <w:rPr>
          <w:rFonts w:hint="eastAsia"/>
        </w:rPr>
        <w:t>默认购买运费险。</w:t>
      </w:r>
    </w:p>
    <w:p w14:paraId="23CC8265" w14:textId="00F81EA9" w:rsidR="00D77C28" w:rsidRDefault="00D77C28" w:rsidP="00D77C28">
      <w:pPr>
        <w:pStyle w:val="af5"/>
      </w:pPr>
      <w:r>
        <w:rPr>
          <w:rFonts w:hint="eastAsia"/>
        </w:rPr>
        <w:t>网络交易经营者对其服务做出的统一承诺；</w:t>
      </w:r>
    </w:p>
    <w:p w14:paraId="77B33494" w14:textId="05C032C5" w:rsidR="00D77C28" w:rsidRDefault="00D77C28" w:rsidP="00D77C28">
      <w:pPr>
        <w:pStyle w:val="ac"/>
      </w:pPr>
      <w:r>
        <w:rPr>
          <w:rFonts w:hint="eastAsia"/>
        </w:rPr>
        <w:t>48小时内发货、免费退换货、支持七天无理由退货。</w:t>
      </w:r>
    </w:p>
    <w:p w14:paraId="30F51471" w14:textId="4DCD7063" w:rsidR="00D77C28" w:rsidRDefault="00D77C28" w:rsidP="00D77C28">
      <w:pPr>
        <w:pStyle w:val="af5"/>
      </w:pPr>
      <w:r>
        <w:rPr>
          <w:rFonts w:hint="eastAsia"/>
        </w:rPr>
        <w:t>网络交易经营者对其服务承诺的补充说明；</w:t>
      </w:r>
    </w:p>
    <w:p w14:paraId="451E047F" w14:textId="47FEE073" w:rsidR="00D77C28" w:rsidRDefault="00D77C28" w:rsidP="00D77C28">
      <w:pPr>
        <w:pStyle w:val="afa"/>
        <w:numPr>
          <w:ilvl w:val="0"/>
          <w:numId w:val="33"/>
        </w:numPr>
      </w:pPr>
      <w:r>
        <w:rPr>
          <w:rFonts w:hint="eastAsia"/>
        </w:rPr>
        <w:t>因航空管制或地区因素不能发××空运的安排发陆运或其他快递。</w:t>
      </w:r>
    </w:p>
    <w:p w14:paraId="2B9F66FC" w14:textId="388534A6" w:rsidR="00D77C28" w:rsidRDefault="00D77C28" w:rsidP="00D77C28">
      <w:pPr>
        <w:pStyle w:val="afa"/>
        <w:numPr>
          <w:ilvl w:val="0"/>
          <w:numId w:val="33"/>
        </w:numPr>
      </w:pPr>
      <w:r>
        <w:rPr>
          <w:rFonts w:hint="eastAsia"/>
        </w:rPr>
        <w:t>本品默认××快递，××、××、××等地区需联系客服补运费差价。</w:t>
      </w:r>
    </w:p>
    <w:p w14:paraId="1D3EAC23" w14:textId="149CA8E3" w:rsidR="00D77C28" w:rsidRDefault="00D77C28" w:rsidP="00D77C28">
      <w:pPr>
        <w:pStyle w:val="af5"/>
      </w:pPr>
      <w:r>
        <w:rPr>
          <w:rFonts w:hint="eastAsia"/>
        </w:rPr>
        <w:t>网络交易经营者对价格（销售的商品或提供的服务）的承诺；</w:t>
      </w:r>
    </w:p>
    <w:p w14:paraId="085E8559" w14:textId="0C65DD84" w:rsidR="00D77C28" w:rsidRDefault="00D77C28" w:rsidP="00D77C28">
      <w:pPr>
        <w:pStyle w:val="ac"/>
      </w:pPr>
      <w:r>
        <w:rPr>
          <w:rFonts w:hint="eastAsia"/>
        </w:rPr>
        <w:t>价保服务、极速退款。</w:t>
      </w:r>
    </w:p>
    <w:p w14:paraId="2D2E5783" w14:textId="48B578CF" w:rsidR="00D77C28" w:rsidRDefault="00D77C28" w:rsidP="00D77C28">
      <w:pPr>
        <w:pStyle w:val="af5"/>
      </w:pPr>
      <w:r>
        <w:rPr>
          <w:rFonts w:hint="eastAsia"/>
        </w:rPr>
        <w:t>网络交易经营者临时公布的服务通知；</w:t>
      </w:r>
    </w:p>
    <w:p w14:paraId="65E00E8F" w14:textId="39960035" w:rsidR="00D77C28" w:rsidRDefault="00D77C28" w:rsidP="00D77C28">
      <w:pPr>
        <w:pStyle w:val="ac"/>
      </w:pPr>
      <w:r>
        <w:rPr>
          <w:rFonts w:hint="eastAsia"/>
        </w:rPr>
        <w:t>受春节物流影响，2月8日至2月19日下发的订单将在2月21日后陆续发出。</w:t>
      </w:r>
    </w:p>
    <w:p w14:paraId="5F9B7936" w14:textId="678A5F39" w:rsidR="00D77C28" w:rsidRDefault="00D77C28" w:rsidP="00D77C28">
      <w:pPr>
        <w:pStyle w:val="af5"/>
      </w:pPr>
      <w:r>
        <w:rPr>
          <w:rFonts w:hint="eastAsia"/>
        </w:rPr>
        <w:t>网络交易经营者对其销售的产品信息描述的补充说明；</w:t>
      </w:r>
    </w:p>
    <w:p w14:paraId="6A85F0B8" w14:textId="2B31A042" w:rsidR="00D77C28" w:rsidRDefault="00D77C28" w:rsidP="00D77C28">
      <w:pPr>
        <w:pStyle w:val="ac"/>
      </w:pPr>
      <w:r>
        <w:rPr>
          <w:rFonts w:hint="eastAsia"/>
        </w:rPr>
        <w:t>手工测量，存在些许误差，以实物为准。</w:t>
      </w:r>
    </w:p>
    <w:p w14:paraId="2F70B676" w14:textId="0D86198D" w:rsidR="00D77C28" w:rsidRDefault="00D77C28" w:rsidP="00D77C28">
      <w:pPr>
        <w:pStyle w:val="af5"/>
      </w:pPr>
      <w:r>
        <w:rPr>
          <w:rFonts w:hint="eastAsia"/>
        </w:rPr>
        <w:t>网络交易经营者对消费者可能收到的产品情况的说明；</w:t>
      </w:r>
    </w:p>
    <w:p w14:paraId="12148AC3" w14:textId="32C5BDBC" w:rsidR="00D77C28" w:rsidRDefault="00D77C28" w:rsidP="00D77C28">
      <w:pPr>
        <w:pStyle w:val="ac"/>
      </w:pPr>
      <w:r>
        <w:rPr>
          <w:rFonts w:hint="eastAsia"/>
        </w:rPr>
        <w:t>新旧包装随机发货。</w:t>
      </w:r>
    </w:p>
    <w:p w14:paraId="391C0FAA" w14:textId="06E34E78" w:rsidR="00D77C28" w:rsidRDefault="00D77C28" w:rsidP="00D77C28">
      <w:pPr>
        <w:pStyle w:val="af5"/>
      </w:pPr>
      <w:r>
        <w:rPr>
          <w:rFonts w:hint="eastAsia"/>
        </w:rPr>
        <w:t>网络交易平台经营者、网络交易经营者在其组织的促销、减免等活动中做出的承诺和提示。</w:t>
      </w:r>
    </w:p>
    <w:p w14:paraId="0491C8C6" w14:textId="20098CBB" w:rsidR="00D77C28" w:rsidRDefault="00D77C28" w:rsidP="00D77C28">
      <w:pPr>
        <w:pStyle w:val="affffffffe"/>
      </w:pPr>
      <w:r>
        <w:rPr>
          <w:rFonts w:hint="eastAsia"/>
        </w:rPr>
        <w:t>网络交易格式条款信息的载体包括但不限于：文字、图片、音频、视频。</w:t>
      </w:r>
    </w:p>
    <w:p w14:paraId="67D00980" w14:textId="5F10FD27" w:rsidR="00D77C28" w:rsidRDefault="00D77C28" w:rsidP="00D77C28">
      <w:pPr>
        <w:pStyle w:val="affffffffe"/>
      </w:pPr>
      <w:r>
        <w:rPr>
          <w:rFonts w:hint="eastAsia"/>
        </w:rPr>
        <w:t>应明确网络交易格式条款信息是否接受变更，如果接受变更，应明确变更方式。</w:t>
      </w:r>
    </w:p>
    <w:p w14:paraId="33096ED5" w14:textId="2B6A0D45" w:rsidR="00D77C28" w:rsidRDefault="00D77C28" w:rsidP="00D77C28">
      <w:pPr>
        <w:pStyle w:val="affffffffe"/>
      </w:pPr>
      <w:r>
        <w:rPr>
          <w:rFonts w:hint="eastAsia"/>
        </w:rPr>
        <w:t>格式条款信息内容应清晰、准确，无歧义。</w:t>
      </w:r>
    </w:p>
    <w:p w14:paraId="102A6067" w14:textId="736A0F09" w:rsidR="00CD561D" w:rsidRDefault="00D77C28" w:rsidP="00D77C28">
      <w:pPr>
        <w:pStyle w:val="affffffffe"/>
      </w:pPr>
      <w:r>
        <w:rPr>
          <w:rFonts w:hint="eastAsia"/>
        </w:rPr>
        <w:t>格式条款信息内容应通俗易懂，涉及专业名词时应规范，必要时应解释说明，不应仅使用缩写、口语化表达。</w:t>
      </w:r>
    </w:p>
    <w:p w14:paraId="44C0FBED" w14:textId="4DA47668" w:rsidR="00CD561D" w:rsidRDefault="00D77C28" w:rsidP="00D77C28">
      <w:pPr>
        <w:pStyle w:val="affc"/>
        <w:spacing w:before="312" w:after="312"/>
      </w:pPr>
      <w:r w:rsidRPr="00D77C28">
        <w:rPr>
          <w:rFonts w:hint="eastAsia"/>
        </w:rPr>
        <w:t>展示要求</w:t>
      </w:r>
    </w:p>
    <w:p w14:paraId="187F80E9" w14:textId="46D3180D" w:rsidR="00D77C28" w:rsidRDefault="00D77C28" w:rsidP="00D77C28">
      <w:pPr>
        <w:pStyle w:val="affffffffe"/>
      </w:pPr>
      <w:r>
        <w:rPr>
          <w:rFonts w:hint="eastAsia"/>
        </w:rPr>
        <w:t>格式条款信息应展示在商品或服务介绍的显著位置，应易于消费者获得、知悉。</w:t>
      </w:r>
    </w:p>
    <w:p w14:paraId="6E81351F" w14:textId="4F98B9BB" w:rsidR="00D77C28" w:rsidRDefault="00D77C28" w:rsidP="00D77C28">
      <w:pPr>
        <w:pStyle w:val="affffffffe"/>
      </w:pPr>
      <w:r>
        <w:rPr>
          <w:rFonts w:hint="eastAsia"/>
        </w:rPr>
        <w:t>同一商品或服务同一类格式条款信息应集中展示。</w:t>
      </w:r>
    </w:p>
    <w:p w14:paraId="6DDFD53A" w14:textId="75C12655" w:rsidR="00D77C28" w:rsidRDefault="00D77C28" w:rsidP="00D77C28">
      <w:pPr>
        <w:pStyle w:val="affffffffe"/>
      </w:pPr>
      <w:r>
        <w:rPr>
          <w:rFonts w:hint="eastAsia"/>
        </w:rPr>
        <w:t>格式条款信息以多种语言表述时，各种语言表述的含义应一致。</w:t>
      </w:r>
    </w:p>
    <w:p w14:paraId="3F0412B9" w14:textId="1916D509" w:rsidR="00D77C28" w:rsidRDefault="00D77C28" w:rsidP="00D77C28">
      <w:pPr>
        <w:pStyle w:val="affffffffe"/>
      </w:pPr>
      <w:r>
        <w:rPr>
          <w:rFonts w:hint="eastAsia"/>
        </w:rPr>
        <w:t>格式条款信息表述不应使用暗语，这些暗语包括但不限于：</w:t>
      </w:r>
    </w:p>
    <w:p w14:paraId="1A4F1867" w14:textId="7547F151" w:rsidR="00D77C28" w:rsidRDefault="00D77C28" w:rsidP="00D77C28">
      <w:pPr>
        <w:pStyle w:val="af5"/>
        <w:numPr>
          <w:ilvl w:val="0"/>
          <w:numId w:val="34"/>
        </w:numPr>
      </w:pPr>
      <w:r>
        <w:rPr>
          <w:rFonts w:hint="eastAsia"/>
        </w:rPr>
        <w:t>错别字或同音字；</w:t>
      </w:r>
    </w:p>
    <w:p w14:paraId="6767EF0C" w14:textId="353C194A" w:rsidR="00D77C28" w:rsidRDefault="00D77C28" w:rsidP="00D77C28">
      <w:pPr>
        <w:pStyle w:val="af5"/>
      </w:pPr>
      <w:r>
        <w:rPr>
          <w:rFonts w:hint="eastAsia"/>
        </w:rPr>
        <w:t>拼音或拼音首字母；</w:t>
      </w:r>
    </w:p>
    <w:p w14:paraId="194A9214" w14:textId="7F802991" w:rsidR="00D77C28" w:rsidRDefault="00D77C28" w:rsidP="00D77C28">
      <w:pPr>
        <w:pStyle w:val="af5"/>
      </w:pPr>
      <w:r>
        <w:rPr>
          <w:rFonts w:hint="eastAsia"/>
        </w:rPr>
        <w:t>方言或与页面主要语言不一致的外语、少数民族语言。</w:t>
      </w:r>
    </w:p>
    <w:p w14:paraId="5CD2C043" w14:textId="07FCCC12" w:rsidR="00D77C28" w:rsidRDefault="00D77C28" w:rsidP="00D77C28">
      <w:pPr>
        <w:pStyle w:val="affffffffe"/>
      </w:pPr>
      <w:r>
        <w:rPr>
          <w:rFonts w:hint="eastAsia"/>
        </w:rPr>
        <w:t>以文字方式承载的格式条款信息，应满足下列要求：</w:t>
      </w:r>
    </w:p>
    <w:p w14:paraId="1C26B09F" w14:textId="75F8FE60" w:rsidR="00D77C28" w:rsidRDefault="00D77C28" w:rsidP="00D77C28">
      <w:pPr>
        <w:pStyle w:val="af5"/>
        <w:numPr>
          <w:ilvl w:val="0"/>
          <w:numId w:val="35"/>
        </w:numPr>
      </w:pPr>
      <w:r>
        <w:rPr>
          <w:rFonts w:hint="eastAsia"/>
        </w:rPr>
        <w:t>文字大小不应小于商品或服务的其他介绍信息文字大小；</w:t>
      </w:r>
    </w:p>
    <w:p w14:paraId="135274EB" w14:textId="6E27CC43" w:rsidR="00D77C28" w:rsidRDefault="00D77C28" w:rsidP="00D77C28">
      <w:pPr>
        <w:pStyle w:val="af5"/>
      </w:pPr>
      <w:r>
        <w:rPr>
          <w:rFonts w:hint="eastAsia"/>
        </w:rPr>
        <w:t>关键信息或词语，应采取粗体、下划线、</w:t>
      </w:r>
      <w:r w:rsidR="009C7675" w:rsidRPr="006E3CE7">
        <w:rPr>
          <w:rFonts w:hint="eastAsia"/>
        </w:rPr>
        <w:t>高对比颜色（如白底黑字）</w:t>
      </w:r>
      <w:r>
        <w:rPr>
          <w:rFonts w:hint="eastAsia"/>
        </w:rPr>
        <w:t>等方式突出展示。</w:t>
      </w:r>
    </w:p>
    <w:p w14:paraId="5D5C14D7" w14:textId="64C70CE0" w:rsidR="00D77C28" w:rsidRDefault="00D77C28" w:rsidP="00D77C28">
      <w:pPr>
        <w:pStyle w:val="affffffffe"/>
      </w:pPr>
      <w:r>
        <w:rPr>
          <w:rFonts w:hint="eastAsia"/>
        </w:rPr>
        <w:t>以图片方式承载的格式条款信息，应符合下列要求：</w:t>
      </w:r>
    </w:p>
    <w:p w14:paraId="30986229" w14:textId="4FF597C0" w:rsidR="00D77C28" w:rsidRDefault="00D77C28" w:rsidP="00D77C28">
      <w:pPr>
        <w:pStyle w:val="af5"/>
        <w:numPr>
          <w:ilvl w:val="0"/>
          <w:numId w:val="36"/>
        </w:numPr>
      </w:pPr>
      <w:r>
        <w:rPr>
          <w:rFonts w:hint="eastAsia"/>
        </w:rPr>
        <w:t>图片内容应与需传达的信息内容相关，或用于引起消费者注意；</w:t>
      </w:r>
    </w:p>
    <w:p w14:paraId="60FA8181" w14:textId="312A4322" w:rsidR="00D77C28" w:rsidRDefault="00D77C28" w:rsidP="00D77C28">
      <w:pPr>
        <w:pStyle w:val="af5"/>
      </w:pPr>
      <w:r>
        <w:rPr>
          <w:rFonts w:hint="eastAsia"/>
        </w:rPr>
        <w:t>图片内容应与需传达的信息内容一致，不应引起歧义、误解；</w:t>
      </w:r>
    </w:p>
    <w:p w14:paraId="05471E10" w14:textId="568F1443" w:rsidR="00D77C28" w:rsidRDefault="00D77C28" w:rsidP="00D77C28">
      <w:pPr>
        <w:pStyle w:val="ac"/>
      </w:pPr>
      <w:r>
        <w:rPr>
          <w:rFonts w:hint="eastAsia"/>
        </w:rPr>
        <w:t>使用A快递公司的图片，在内容中告知消费者仅使用B公司快递。</w:t>
      </w:r>
    </w:p>
    <w:p w14:paraId="14590A61" w14:textId="16592D37" w:rsidR="00D77C28" w:rsidRDefault="00D77C28" w:rsidP="00D77C28">
      <w:pPr>
        <w:pStyle w:val="af5"/>
      </w:pPr>
      <w:r>
        <w:rPr>
          <w:rFonts w:hint="eastAsia"/>
        </w:rPr>
        <w:t>图片内容应清晰，图片中文字信息应符合5.5的要求；</w:t>
      </w:r>
    </w:p>
    <w:p w14:paraId="36EFF86A" w14:textId="3A1FC626" w:rsidR="00D77C28" w:rsidRDefault="00D77C28" w:rsidP="00D77C28">
      <w:pPr>
        <w:pStyle w:val="af5"/>
      </w:pPr>
      <w:r>
        <w:rPr>
          <w:rFonts w:hint="eastAsia"/>
        </w:rPr>
        <w:lastRenderedPageBreak/>
        <w:t>不应遮挡、涂改图片中的文字。</w:t>
      </w:r>
    </w:p>
    <w:p w14:paraId="2F19D7CB" w14:textId="739BCD4D" w:rsidR="00D77C28" w:rsidRDefault="00D77C28" w:rsidP="00D77C28">
      <w:pPr>
        <w:pStyle w:val="affffffffe"/>
      </w:pPr>
      <w:r>
        <w:rPr>
          <w:rFonts w:hint="eastAsia"/>
        </w:rPr>
        <w:t>以视频方式承载的格式条款信息，应符合下列要求：</w:t>
      </w:r>
    </w:p>
    <w:p w14:paraId="0D78660F" w14:textId="248609F0" w:rsidR="00D77C28" w:rsidRDefault="00D77C28" w:rsidP="00D77C28">
      <w:pPr>
        <w:pStyle w:val="af5"/>
        <w:numPr>
          <w:ilvl w:val="0"/>
          <w:numId w:val="37"/>
        </w:numPr>
      </w:pPr>
      <w:r>
        <w:rPr>
          <w:rFonts w:hint="eastAsia"/>
        </w:rPr>
        <w:t>视频中涉及的格式条款应汇总在某一帧</w:t>
      </w:r>
      <w:r w:rsidR="003B76F6">
        <w:rPr>
          <w:rFonts w:hint="eastAsia"/>
        </w:rPr>
        <w:t>或连续的几帧</w:t>
      </w:r>
      <w:r>
        <w:rPr>
          <w:rFonts w:hint="eastAsia"/>
        </w:rPr>
        <w:t>，并以文字形式呈现；</w:t>
      </w:r>
    </w:p>
    <w:p w14:paraId="5EF002B9" w14:textId="07D42B0B" w:rsidR="00D77C28" w:rsidRDefault="00D77C28" w:rsidP="00D77C28">
      <w:pPr>
        <w:pStyle w:val="af5"/>
      </w:pPr>
      <w:r>
        <w:rPr>
          <w:rFonts w:hint="eastAsia"/>
        </w:rPr>
        <w:t>格式条款所在的帧应</w:t>
      </w:r>
      <w:r w:rsidR="003B76F6" w:rsidRPr="003B76F6">
        <w:rPr>
          <w:rFonts w:hint="eastAsia"/>
        </w:rPr>
        <w:t>通过进度条标记或目录索引便于定位</w:t>
      </w:r>
      <w:r>
        <w:rPr>
          <w:rFonts w:hint="eastAsia"/>
        </w:rPr>
        <w:t>；</w:t>
      </w:r>
    </w:p>
    <w:p w14:paraId="38A552AB" w14:textId="7A413719" w:rsidR="00D77C28" w:rsidRDefault="00D77C28" w:rsidP="00D77C28">
      <w:pPr>
        <w:pStyle w:val="af5"/>
      </w:pPr>
      <w:r>
        <w:rPr>
          <w:rFonts w:hint="eastAsia"/>
        </w:rPr>
        <w:t>视频中格式条款文字信息应符合5.5的要求；</w:t>
      </w:r>
    </w:p>
    <w:p w14:paraId="39612D55" w14:textId="205F516C" w:rsidR="00D77C28" w:rsidRDefault="00D77C28" w:rsidP="00D77C28">
      <w:pPr>
        <w:pStyle w:val="af5"/>
      </w:pPr>
      <w:r>
        <w:rPr>
          <w:rFonts w:hint="eastAsia"/>
        </w:rPr>
        <w:t>视频中格式条款所在帧涉及的图片应符合5.6的要求。</w:t>
      </w:r>
    </w:p>
    <w:p w14:paraId="6014ED18" w14:textId="46CB3AA0" w:rsidR="00D77C28" w:rsidRDefault="00D77C28" w:rsidP="00D77C28">
      <w:pPr>
        <w:pStyle w:val="affffffffe"/>
      </w:pPr>
      <w:r>
        <w:rPr>
          <w:rFonts w:hint="eastAsia"/>
        </w:rPr>
        <w:t>以音频方式承载的格式条款信息，应符合下列要求：</w:t>
      </w:r>
    </w:p>
    <w:p w14:paraId="1DD89C0B" w14:textId="680B491A" w:rsidR="00D77C28" w:rsidRDefault="00D77C28" w:rsidP="00D77C28">
      <w:pPr>
        <w:pStyle w:val="af5"/>
        <w:numPr>
          <w:ilvl w:val="0"/>
          <w:numId w:val="38"/>
        </w:numPr>
      </w:pPr>
      <w:r>
        <w:rPr>
          <w:rFonts w:hint="eastAsia"/>
        </w:rPr>
        <w:t>应同时以文字或图片形式准确的呈现音频中涉及的格式条款信息；</w:t>
      </w:r>
    </w:p>
    <w:p w14:paraId="19E7222C" w14:textId="686B44E8" w:rsidR="00D77C28" w:rsidRDefault="00D77C28" w:rsidP="00D77C28">
      <w:pPr>
        <w:pStyle w:val="af5"/>
      </w:pPr>
      <w:r>
        <w:rPr>
          <w:rFonts w:hint="eastAsia"/>
        </w:rPr>
        <w:t>音频信息应清晰、准确；</w:t>
      </w:r>
    </w:p>
    <w:p w14:paraId="5316B319" w14:textId="7EFD88CB" w:rsidR="00D77C28" w:rsidRDefault="00D77C28" w:rsidP="00D77C28">
      <w:pPr>
        <w:pStyle w:val="af5"/>
      </w:pPr>
      <w:r>
        <w:rPr>
          <w:rFonts w:hint="eastAsia"/>
        </w:rPr>
        <w:t>不应使用方言、外语描述格式条款。</w:t>
      </w:r>
    </w:p>
    <w:p w14:paraId="28E19A01" w14:textId="7183EC7B" w:rsidR="00D77C28" w:rsidRDefault="00D77C28" w:rsidP="006E3CE7">
      <w:pPr>
        <w:pStyle w:val="affffffffe"/>
      </w:pPr>
      <w:r>
        <w:rPr>
          <w:rFonts w:hint="eastAsia"/>
        </w:rPr>
        <w:t>使用链接、按钮等方式提供格式条款信息时，链接、按钮应采取粗体、下划线、</w:t>
      </w:r>
      <w:r w:rsidR="006E3CE7" w:rsidRPr="006E3CE7">
        <w:rPr>
          <w:rFonts w:hint="eastAsia"/>
        </w:rPr>
        <w:t>高对比颜色（如白底黑字）</w:t>
      </w:r>
      <w:r>
        <w:rPr>
          <w:rFonts w:hint="eastAsia"/>
        </w:rPr>
        <w:t>等方式突出展示。</w:t>
      </w:r>
    </w:p>
    <w:p w14:paraId="71DDDC9F" w14:textId="7E953C3E" w:rsidR="00D77C28" w:rsidRDefault="00D77C28" w:rsidP="00D77C28">
      <w:pPr>
        <w:pStyle w:val="affffffffe"/>
      </w:pPr>
      <w:r>
        <w:rPr>
          <w:rFonts w:hint="eastAsia"/>
        </w:rPr>
        <w:t>使用链接、按钮等方式提供格式条款信息时，链接应有效，链接到的内容应符合5.5的要求。</w:t>
      </w:r>
    </w:p>
    <w:p w14:paraId="0A04EF1E" w14:textId="52EB0FAF" w:rsidR="00D77C28" w:rsidRDefault="00D77C28" w:rsidP="00D77C28">
      <w:pPr>
        <w:pStyle w:val="affffffffe"/>
      </w:pPr>
      <w:r>
        <w:rPr>
          <w:rFonts w:hint="eastAsia"/>
        </w:rPr>
        <w:t>格式条款可供选择时，应提示消费者根据需要做出选择，不应默认选中。</w:t>
      </w:r>
    </w:p>
    <w:p w14:paraId="4E2187FD" w14:textId="4A7B4D1A" w:rsidR="00FC5857" w:rsidRPr="00FC5857" w:rsidRDefault="00FC5857" w:rsidP="006E3CE7">
      <w:pPr>
        <w:pStyle w:val="ac"/>
      </w:pPr>
      <w:r>
        <w:rPr>
          <w:rFonts w:hint="eastAsia"/>
        </w:rPr>
        <w:t>提供</w:t>
      </w:r>
      <w:r w:rsidRPr="00FC5857">
        <w:rPr>
          <w:rFonts w:hint="eastAsia"/>
        </w:rPr>
        <w:t>如运费险</w:t>
      </w:r>
      <w:r>
        <w:rPr>
          <w:rFonts w:hint="eastAsia"/>
        </w:rPr>
        <w:t>、到店安装</w:t>
      </w:r>
      <w:r w:rsidR="001A6836">
        <w:rPr>
          <w:rFonts w:hint="eastAsia"/>
        </w:rPr>
        <w:t>、先用后付款</w:t>
      </w:r>
      <w:r>
        <w:rPr>
          <w:rFonts w:hint="eastAsia"/>
        </w:rPr>
        <w:t>等附加服务时</w:t>
      </w:r>
      <w:r w:rsidRPr="00FC5857">
        <w:rPr>
          <w:rFonts w:hint="eastAsia"/>
        </w:rPr>
        <w:t>，经营者不得默认勾选</w:t>
      </w:r>
      <w:r>
        <w:rPr>
          <w:rFonts w:hint="eastAsia"/>
        </w:rPr>
        <w:t>。</w:t>
      </w:r>
    </w:p>
    <w:p w14:paraId="5765C0ED" w14:textId="690DC329" w:rsidR="00D77C28" w:rsidRPr="00D77C28" w:rsidRDefault="00D77C28" w:rsidP="00D77C28">
      <w:pPr>
        <w:pStyle w:val="affffffffe"/>
        <w:numPr>
          <w:ilvl w:val="0"/>
          <w:numId w:val="0"/>
        </w:numPr>
        <w:jc w:val="center"/>
      </w:pPr>
      <w:bookmarkStart w:id="47" w:name="BookMark8"/>
      <w:bookmarkEnd w:id="23"/>
      <w:r>
        <w:rPr>
          <w:rFonts w:hint="eastAsia"/>
          <w:noProof/>
        </w:rPr>
        <w:drawing>
          <wp:inline distT="0" distB="0" distL="0" distR="0" wp14:anchorId="5004F38E" wp14:editId="14A9913A">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7"/>
    </w:p>
    <w:sectPr w:rsidR="00D77C28" w:rsidRPr="00D77C28" w:rsidSect="00CD561D">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D9463" w14:textId="77777777" w:rsidR="002E79D8" w:rsidRDefault="002E79D8" w:rsidP="00D86DB7">
      <w:r>
        <w:separator/>
      </w:r>
    </w:p>
    <w:p w14:paraId="66525049" w14:textId="77777777" w:rsidR="002E79D8" w:rsidRDefault="002E79D8"/>
    <w:p w14:paraId="7EDEF4CE" w14:textId="77777777" w:rsidR="002E79D8" w:rsidRDefault="002E79D8"/>
  </w:endnote>
  <w:endnote w:type="continuationSeparator" w:id="0">
    <w:p w14:paraId="3FBFEE96" w14:textId="77777777" w:rsidR="002E79D8" w:rsidRDefault="002E79D8" w:rsidP="00D86DB7">
      <w:r>
        <w:continuationSeparator/>
      </w:r>
    </w:p>
    <w:p w14:paraId="4130D6D8" w14:textId="77777777" w:rsidR="002E79D8" w:rsidRDefault="002E79D8"/>
    <w:p w14:paraId="09AEFAF5" w14:textId="77777777" w:rsidR="002E79D8" w:rsidRDefault="002E79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0FDFB"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07AE3" w14:textId="77777777"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3DC10"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4CB18" w14:textId="77777777" w:rsidR="000C57D6" w:rsidRDefault="000C57D6" w:rsidP="00C94DF2">
    <w:pPr>
      <w:pStyle w:val="affff8"/>
    </w:pPr>
    <w:r>
      <w:fldChar w:fldCharType="begin"/>
    </w:r>
    <w:r>
      <w:instrText>PAGE   \* MERGEFORMAT</w:instrText>
    </w:r>
    <w:r>
      <w:fldChar w:fldCharType="separate"/>
    </w:r>
    <w:r w:rsidR="00AB41D5"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E7D72" w14:textId="77777777" w:rsidR="002E79D8" w:rsidRDefault="002E79D8" w:rsidP="00D86DB7">
      <w:r>
        <w:separator/>
      </w:r>
    </w:p>
  </w:footnote>
  <w:footnote w:type="continuationSeparator" w:id="0">
    <w:p w14:paraId="4710A75C" w14:textId="77777777" w:rsidR="002E79D8" w:rsidRDefault="002E79D8" w:rsidP="00D86DB7">
      <w:r>
        <w:continuationSeparator/>
      </w:r>
    </w:p>
    <w:p w14:paraId="64F14006" w14:textId="77777777" w:rsidR="002E79D8" w:rsidRDefault="002E79D8"/>
    <w:p w14:paraId="16320A96" w14:textId="77777777" w:rsidR="002E79D8" w:rsidRDefault="002E79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A7B24" w14:textId="77777777"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6C7CE"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7F922"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30B93" w14:textId="0D5791E1"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DC62D4">
      <w:rPr>
        <w:noProof/>
        <w:lang w:val="fr-FR"/>
      </w:rPr>
      <w:t>DB 34/T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41050" w14:textId="366C7066" w:rsidR="00D84FA1" w:rsidRPr="00D84FA1" w:rsidRDefault="00D84FA1" w:rsidP="00A2271D">
    <w:pPr>
      <w:pStyle w:val="afffff0"/>
      <w:rPr>
        <w:rFonts w:hint="eastAsia"/>
      </w:rPr>
    </w:pPr>
    <w:r>
      <w:fldChar w:fldCharType="begin"/>
    </w:r>
    <w:r>
      <w:instrText xml:space="preserve"> STYLEREF  标准文件_文件编号  \* MERGEFORMAT </w:instrText>
    </w:r>
    <w:r>
      <w:fldChar w:fldCharType="separate"/>
    </w:r>
    <w:r w:rsidR="00DC62D4">
      <w:rPr>
        <w:rFonts w:hint="eastAsia"/>
      </w:rPr>
      <w:t>DB 34/T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82461FE6"/>
    <w:lvl w:ilvl="0">
      <w:start w:val="1"/>
      <w:numFmt w:val="none"/>
      <w:pStyle w:val="af2"/>
      <w:lvlText w:val="%1——"/>
      <w:lvlJc w:val="left"/>
      <w:pPr>
        <w:tabs>
          <w:tab w:val="num" w:pos="851"/>
        </w:tabs>
        <w:ind w:left="851" w:hanging="426"/>
      </w:pPr>
      <w:rPr>
        <w:rFonts w:ascii="Times New Roman" w:eastAsia="宋体" w:hAnsi="Times New Roman" w:cs="Times New Roman" w:hint="default"/>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427729242">
    <w:abstractNumId w:val="0"/>
  </w:num>
  <w:num w:numId="2" w16cid:durableId="1967421517">
    <w:abstractNumId w:val="20"/>
  </w:num>
  <w:num w:numId="3" w16cid:durableId="910120876">
    <w:abstractNumId w:val="5"/>
  </w:num>
  <w:num w:numId="4" w16cid:durableId="1068378049">
    <w:abstractNumId w:val="18"/>
  </w:num>
  <w:num w:numId="5" w16cid:durableId="1382049051">
    <w:abstractNumId w:val="13"/>
  </w:num>
  <w:num w:numId="6" w16cid:durableId="318726520">
    <w:abstractNumId w:val="23"/>
  </w:num>
  <w:num w:numId="7" w16cid:durableId="984354980">
    <w:abstractNumId w:val="8"/>
  </w:num>
  <w:num w:numId="8" w16cid:durableId="1980569807">
    <w:abstractNumId w:val="9"/>
  </w:num>
  <w:num w:numId="9" w16cid:durableId="2036926036">
    <w:abstractNumId w:val="16"/>
  </w:num>
  <w:num w:numId="10" w16cid:durableId="869150540">
    <w:abstractNumId w:val="24"/>
  </w:num>
  <w:num w:numId="11" w16cid:durableId="853614968">
    <w:abstractNumId w:val="4"/>
  </w:num>
  <w:num w:numId="12" w16cid:durableId="1048258425">
    <w:abstractNumId w:val="14"/>
  </w:num>
  <w:num w:numId="13" w16cid:durableId="1380860519">
    <w:abstractNumId w:val="25"/>
  </w:num>
  <w:num w:numId="14" w16cid:durableId="2084140975">
    <w:abstractNumId w:val="11"/>
  </w:num>
  <w:num w:numId="15" w16cid:durableId="878277652">
    <w:abstractNumId w:val="6"/>
  </w:num>
  <w:num w:numId="16" w16cid:durableId="980574989">
    <w:abstractNumId w:val="10"/>
  </w:num>
  <w:num w:numId="17" w16cid:durableId="1582180672">
    <w:abstractNumId w:val="22"/>
  </w:num>
  <w:num w:numId="18" w16cid:durableId="1999459544">
    <w:abstractNumId w:val="3"/>
  </w:num>
  <w:num w:numId="19" w16cid:durableId="1560049260">
    <w:abstractNumId w:val="7"/>
  </w:num>
  <w:num w:numId="20" w16cid:durableId="206308189">
    <w:abstractNumId w:val="19"/>
  </w:num>
  <w:num w:numId="21" w16cid:durableId="1675375365">
    <w:abstractNumId w:val="21"/>
  </w:num>
  <w:num w:numId="22" w16cid:durableId="792946970">
    <w:abstractNumId w:val="17"/>
  </w:num>
  <w:num w:numId="23" w16cid:durableId="1323314085">
    <w:abstractNumId w:val="29"/>
  </w:num>
  <w:num w:numId="24" w16cid:durableId="1145319014">
    <w:abstractNumId w:val="15"/>
  </w:num>
  <w:num w:numId="25" w16cid:durableId="1466461743">
    <w:abstractNumId w:val="28"/>
  </w:num>
  <w:num w:numId="26" w16cid:durableId="1458793634">
    <w:abstractNumId w:val="2"/>
  </w:num>
  <w:num w:numId="27" w16cid:durableId="1349521906">
    <w:abstractNumId w:val="12"/>
  </w:num>
  <w:num w:numId="28" w16cid:durableId="1010449022">
    <w:abstractNumId w:val="30"/>
  </w:num>
  <w:num w:numId="29" w16cid:durableId="433550893">
    <w:abstractNumId w:val="27"/>
  </w:num>
  <w:num w:numId="30" w16cid:durableId="1161889406">
    <w:abstractNumId w:val="26"/>
  </w:num>
  <w:num w:numId="31" w16cid:durableId="473258957">
    <w:abstractNumId w:val="1"/>
  </w:num>
  <w:num w:numId="32" w16cid:durableId="3849091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257156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823303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57537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995504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821301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050224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SortMethod w:val="0000"/>
  <w:trackRevisions/>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46E"/>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27088"/>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A683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06E93"/>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090C"/>
    <w:rsid w:val="002D42B5"/>
    <w:rsid w:val="002D4F1A"/>
    <w:rsid w:val="002D6EC6"/>
    <w:rsid w:val="002D79AC"/>
    <w:rsid w:val="002E039D"/>
    <w:rsid w:val="002E4D5A"/>
    <w:rsid w:val="002E6326"/>
    <w:rsid w:val="002E79D8"/>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B76F6"/>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4922"/>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0A71"/>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13B7"/>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3CE7"/>
    <w:rsid w:val="006F0105"/>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0E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5F3A"/>
    <w:rsid w:val="008269DD"/>
    <w:rsid w:val="00830621"/>
    <w:rsid w:val="0083348C"/>
    <w:rsid w:val="008373D3"/>
    <w:rsid w:val="00840617"/>
    <w:rsid w:val="00840F84"/>
    <w:rsid w:val="00842A47"/>
    <w:rsid w:val="00843C13"/>
    <w:rsid w:val="00844653"/>
    <w:rsid w:val="008454F8"/>
    <w:rsid w:val="0085173A"/>
    <w:rsid w:val="00856316"/>
    <w:rsid w:val="008603CE"/>
    <w:rsid w:val="008620FC"/>
    <w:rsid w:val="008627A5"/>
    <w:rsid w:val="00863E05"/>
    <w:rsid w:val="00865ACA"/>
    <w:rsid w:val="00865D28"/>
    <w:rsid w:val="00865F85"/>
    <w:rsid w:val="00867413"/>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C641E"/>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85"/>
    <w:rsid w:val="009C4CFA"/>
    <w:rsid w:val="009C5070"/>
    <w:rsid w:val="009C7675"/>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0A8"/>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0CB"/>
    <w:rsid w:val="00A4452E"/>
    <w:rsid w:val="00A4472C"/>
    <w:rsid w:val="00A44E69"/>
    <w:rsid w:val="00A4661E"/>
    <w:rsid w:val="00A55BD6"/>
    <w:rsid w:val="00A55D50"/>
    <w:rsid w:val="00A57142"/>
    <w:rsid w:val="00A648CD"/>
    <w:rsid w:val="00A6537A"/>
    <w:rsid w:val="00A6546E"/>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671F0"/>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3080"/>
    <w:rsid w:val="00BC4790"/>
    <w:rsid w:val="00BC5DC7"/>
    <w:rsid w:val="00BC6B8B"/>
    <w:rsid w:val="00BC73D8"/>
    <w:rsid w:val="00BD52D7"/>
    <w:rsid w:val="00BD5AD2"/>
    <w:rsid w:val="00BE22F3"/>
    <w:rsid w:val="00BE515D"/>
    <w:rsid w:val="00BE5B52"/>
    <w:rsid w:val="00BE7B8D"/>
    <w:rsid w:val="00BF0993"/>
    <w:rsid w:val="00BF10A9"/>
    <w:rsid w:val="00BF1703"/>
    <w:rsid w:val="00BF231C"/>
    <w:rsid w:val="00BF51E5"/>
    <w:rsid w:val="00BF74A6"/>
    <w:rsid w:val="00C013AD"/>
    <w:rsid w:val="00C04904"/>
    <w:rsid w:val="00C056B3"/>
    <w:rsid w:val="00C103E5"/>
    <w:rsid w:val="00C11E36"/>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4B57"/>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77C28"/>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C62D4"/>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8CB"/>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C73CA"/>
    <w:rsid w:val="00ED067A"/>
    <w:rsid w:val="00ED2B50"/>
    <w:rsid w:val="00ED528C"/>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139"/>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C5857"/>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24A4A8"/>
  <w15:docId w15:val="{4C76C739-6609-4D1D-A34A-F49707040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qFormat/>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qFormat/>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qFormat/>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qFormat/>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qFormat/>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qFormat/>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styleId="afffffffffffb">
    <w:name w:val="Revision"/>
    <w:hidden/>
    <w:uiPriority w:val="99"/>
    <w:semiHidden/>
    <w:rsid w:val="008C641E"/>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54880758">
      <w:bodyDiv w:val="1"/>
      <w:marLeft w:val="0"/>
      <w:marRight w:val="0"/>
      <w:marTop w:val="0"/>
      <w:marBottom w:val="0"/>
      <w:divBdr>
        <w:top w:val="none" w:sz="0" w:space="0" w:color="auto"/>
        <w:left w:val="none" w:sz="0" w:space="0" w:color="auto"/>
        <w:bottom w:val="none" w:sz="0" w:space="0" w:color="auto"/>
        <w:right w:val="none" w:sz="0" w:space="0" w:color="auto"/>
      </w:divBdr>
    </w:div>
    <w:div w:id="960500647">
      <w:bodyDiv w:val="1"/>
      <w:marLeft w:val="0"/>
      <w:marRight w:val="0"/>
      <w:marTop w:val="0"/>
      <w:marBottom w:val="0"/>
      <w:divBdr>
        <w:top w:val="none" w:sz="0" w:space="0" w:color="auto"/>
        <w:left w:val="none" w:sz="0" w:space="0" w:color="auto"/>
        <w:bottom w:val="none" w:sz="0" w:space="0" w:color="auto"/>
        <w:right w:val="none" w:sz="0" w:space="0" w:color="auto"/>
      </w:divBdr>
    </w:div>
    <w:div w:id="1033382120">
      <w:bodyDiv w:val="1"/>
      <w:marLeft w:val="0"/>
      <w:marRight w:val="0"/>
      <w:marTop w:val="0"/>
      <w:marBottom w:val="0"/>
      <w:divBdr>
        <w:top w:val="none" w:sz="0" w:space="0" w:color="auto"/>
        <w:left w:val="none" w:sz="0" w:space="0" w:color="auto"/>
        <w:bottom w:val="none" w:sz="0" w:space="0" w:color="auto"/>
        <w:right w:val="none" w:sz="0" w:space="0" w:color="auto"/>
      </w:divBdr>
    </w:div>
    <w:div w:id="1107846400">
      <w:bodyDiv w:val="1"/>
      <w:marLeft w:val="0"/>
      <w:marRight w:val="0"/>
      <w:marTop w:val="0"/>
      <w:marBottom w:val="0"/>
      <w:divBdr>
        <w:top w:val="none" w:sz="0" w:space="0" w:color="auto"/>
        <w:left w:val="none" w:sz="0" w:space="0" w:color="auto"/>
        <w:bottom w:val="none" w:sz="0" w:space="0" w:color="auto"/>
        <w:right w:val="none" w:sz="0" w:space="0" w:color="auto"/>
      </w:divBdr>
    </w:div>
    <w:div w:id="1239245137">
      <w:bodyDiv w:val="1"/>
      <w:marLeft w:val="0"/>
      <w:marRight w:val="0"/>
      <w:marTop w:val="0"/>
      <w:marBottom w:val="0"/>
      <w:divBdr>
        <w:top w:val="none" w:sz="0" w:space="0" w:color="auto"/>
        <w:left w:val="none" w:sz="0" w:space="0" w:color="auto"/>
        <w:bottom w:val="none" w:sz="0" w:space="0" w:color="auto"/>
        <w:right w:val="none" w:sz="0" w:space="0" w:color="auto"/>
      </w:divBdr>
    </w:div>
    <w:div w:id="1491629866">
      <w:bodyDiv w:val="1"/>
      <w:marLeft w:val="0"/>
      <w:marRight w:val="0"/>
      <w:marTop w:val="0"/>
      <w:marBottom w:val="0"/>
      <w:divBdr>
        <w:top w:val="none" w:sz="0" w:space="0" w:color="auto"/>
        <w:left w:val="none" w:sz="0" w:space="0" w:color="auto"/>
        <w:bottom w:val="none" w:sz="0" w:space="0" w:color="auto"/>
        <w:right w:val="none" w:sz="0" w:space="0" w:color="auto"/>
      </w:divBdr>
    </w:div>
    <w:div w:id="1523863598">
      <w:bodyDiv w:val="1"/>
      <w:marLeft w:val="0"/>
      <w:marRight w:val="0"/>
      <w:marTop w:val="0"/>
      <w:marBottom w:val="0"/>
      <w:divBdr>
        <w:top w:val="none" w:sz="0" w:space="0" w:color="auto"/>
        <w:left w:val="none" w:sz="0" w:space="0" w:color="auto"/>
        <w:bottom w:val="none" w:sz="0" w:space="0" w:color="auto"/>
        <w:right w:val="none" w:sz="0" w:space="0" w:color="auto"/>
      </w:divBdr>
    </w:div>
    <w:div w:id="1635594625">
      <w:bodyDiv w:val="1"/>
      <w:marLeft w:val="0"/>
      <w:marRight w:val="0"/>
      <w:marTop w:val="0"/>
      <w:marBottom w:val="0"/>
      <w:divBdr>
        <w:top w:val="none" w:sz="0" w:space="0" w:color="auto"/>
        <w:left w:val="none" w:sz="0" w:space="0" w:color="auto"/>
        <w:bottom w:val="none" w:sz="0" w:space="0" w:color="auto"/>
        <w:right w:val="none" w:sz="0" w:space="0" w:color="auto"/>
      </w:divBdr>
    </w:div>
    <w:div w:id="1680808658">
      <w:bodyDiv w:val="1"/>
      <w:marLeft w:val="0"/>
      <w:marRight w:val="0"/>
      <w:marTop w:val="0"/>
      <w:marBottom w:val="0"/>
      <w:divBdr>
        <w:top w:val="none" w:sz="0" w:space="0" w:color="auto"/>
        <w:left w:val="none" w:sz="0" w:space="0" w:color="auto"/>
        <w:bottom w:val="none" w:sz="0" w:space="0" w:color="auto"/>
        <w:right w:val="none" w:sz="0" w:space="0" w:color="auto"/>
      </w:divBdr>
    </w:div>
    <w:div w:id="1792044045">
      <w:bodyDiv w:val="1"/>
      <w:marLeft w:val="0"/>
      <w:marRight w:val="0"/>
      <w:marTop w:val="0"/>
      <w:marBottom w:val="0"/>
      <w:divBdr>
        <w:top w:val="none" w:sz="0" w:space="0" w:color="auto"/>
        <w:left w:val="none" w:sz="0" w:space="0" w:color="auto"/>
        <w:bottom w:val="none" w:sz="0" w:space="0" w:color="auto"/>
        <w:right w:val="none" w:sz="0" w:space="0" w:color="auto"/>
      </w:divBdr>
    </w:div>
    <w:div w:id="1883245225">
      <w:bodyDiv w:val="1"/>
      <w:marLeft w:val="0"/>
      <w:marRight w:val="0"/>
      <w:marTop w:val="0"/>
      <w:marBottom w:val="0"/>
      <w:divBdr>
        <w:top w:val="none" w:sz="0" w:space="0" w:color="auto"/>
        <w:left w:val="none" w:sz="0" w:space="0" w:color="auto"/>
        <w:bottom w:val="none" w:sz="0" w:space="0" w:color="auto"/>
        <w:right w:val="none" w:sz="0" w:space="0" w:color="auto"/>
      </w:divBdr>
    </w:div>
    <w:div w:id="1883400043">
      <w:bodyDiv w:val="1"/>
      <w:marLeft w:val="0"/>
      <w:marRight w:val="0"/>
      <w:marTop w:val="0"/>
      <w:marBottom w:val="0"/>
      <w:divBdr>
        <w:top w:val="none" w:sz="0" w:space="0" w:color="auto"/>
        <w:left w:val="none" w:sz="0" w:space="0" w:color="auto"/>
        <w:bottom w:val="none" w:sz="0" w:space="0" w:color="auto"/>
        <w:right w:val="none" w:sz="0" w:space="0" w:color="auto"/>
      </w:divBdr>
    </w:div>
    <w:div w:id="198685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2425728E0E8401882FE360502024E16"/>
        <w:category>
          <w:name w:val="常规"/>
          <w:gallery w:val="placeholder"/>
        </w:category>
        <w:types>
          <w:type w:val="bbPlcHdr"/>
        </w:types>
        <w:behaviors>
          <w:behavior w:val="content"/>
        </w:behaviors>
        <w:guid w:val="{34B0084C-272C-4C34-98CC-3D97AEC3595D}"/>
      </w:docPartPr>
      <w:docPartBody>
        <w:p w:rsidR="005F5869" w:rsidRDefault="00000000">
          <w:pPr>
            <w:pStyle w:val="B2425728E0E8401882FE360502024E16"/>
            <w:rPr>
              <w:rFonts w:hint="eastAsia"/>
            </w:rPr>
          </w:pPr>
          <w:r w:rsidRPr="00751A05">
            <w:rPr>
              <w:rStyle w:val="a3"/>
              <w:rFonts w:hint="eastAsia"/>
            </w:rPr>
            <w:t>单击或点击此处输入文字。</w:t>
          </w:r>
        </w:p>
      </w:docPartBody>
    </w:docPart>
    <w:docPart>
      <w:docPartPr>
        <w:name w:val="6716F5853D6546B78B9789E0864E3565"/>
        <w:category>
          <w:name w:val="常规"/>
          <w:gallery w:val="placeholder"/>
        </w:category>
        <w:types>
          <w:type w:val="bbPlcHdr"/>
        </w:types>
        <w:behaviors>
          <w:behavior w:val="content"/>
        </w:behaviors>
        <w:guid w:val="{12F7B58B-BB74-42B6-89D9-7788AF17CE6F}"/>
      </w:docPartPr>
      <w:docPartBody>
        <w:p w:rsidR="005F5869" w:rsidRDefault="00000000">
          <w:pPr>
            <w:pStyle w:val="6716F5853D6546B78B9789E0864E3565"/>
            <w:rPr>
              <w:rFonts w:hint="eastAsia"/>
            </w:rPr>
          </w:pPr>
          <w:r w:rsidRPr="00FB6243">
            <w:rPr>
              <w:rStyle w:val="a3"/>
              <w:rFonts w:hint="eastAsia"/>
            </w:rPr>
            <w:t>选择一项。</w:t>
          </w:r>
        </w:p>
      </w:docPartBody>
    </w:docPart>
    <w:docPart>
      <w:docPartPr>
        <w:name w:val="912A55A800144E1C8F109C8945BE0171"/>
        <w:category>
          <w:name w:val="常规"/>
          <w:gallery w:val="placeholder"/>
        </w:category>
        <w:types>
          <w:type w:val="bbPlcHdr"/>
        </w:types>
        <w:behaviors>
          <w:behavior w:val="content"/>
        </w:behaviors>
        <w:guid w:val="{65847094-5BBF-44DA-A464-2671EAA3D514}"/>
      </w:docPartPr>
      <w:docPartBody>
        <w:p w:rsidR="005F5869" w:rsidRDefault="00000000">
          <w:pPr>
            <w:pStyle w:val="912A55A800144E1C8F109C8945BE0171"/>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AE1"/>
    <w:rsid w:val="000A3A9D"/>
    <w:rsid w:val="00206E93"/>
    <w:rsid w:val="002D090C"/>
    <w:rsid w:val="003F03BE"/>
    <w:rsid w:val="00414922"/>
    <w:rsid w:val="00435093"/>
    <w:rsid w:val="004408F5"/>
    <w:rsid w:val="005F5869"/>
    <w:rsid w:val="00716AE1"/>
    <w:rsid w:val="009C4C85"/>
    <w:rsid w:val="00DC61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B2425728E0E8401882FE360502024E16">
    <w:name w:val="B2425728E0E8401882FE360502024E16"/>
    <w:pPr>
      <w:widowControl w:val="0"/>
    </w:pPr>
  </w:style>
  <w:style w:type="paragraph" w:customStyle="1" w:styleId="6716F5853D6546B78B9789E0864E3565">
    <w:name w:val="6716F5853D6546B78B9789E0864E3565"/>
    <w:pPr>
      <w:widowControl w:val="0"/>
    </w:pPr>
  </w:style>
  <w:style w:type="paragraph" w:customStyle="1" w:styleId="912A55A800144E1C8F109C8945BE0171">
    <w:name w:val="912A55A800144E1C8F109C8945BE0171"/>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1</TotalTime>
  <Pages>6</Pages>
  <Words>476</Words>
  <Characters>2716</Characters>
  <Application>Microsoft Office Word</Application>
  <DocSecurity>0</DocSecurity>
  <Lines>22</Lines>
  <Paragraphs>6</Paragraphs>
  <ScaleCrop>false</ScaleCrop>
  <Company>PCMI</Company>
  <LinksUpToDate>false</LinksUpToDate>
  <CharactersWithSpaces>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刘菖</dc:creator>
  <cp:keywords/>
  <dc:description>&lt;config cover="true" show_menu="true" version="1.0.0" doctype="SDKXY"&gt;_x000d_
&lt;/config&gt;</dc:description>
  <cp:lastModifiedBy>刘菖</cp:lastModifiedBy>
  <cp:revision>3</cp:revision>
  <cp:lastPrinted>2020-08-30T10:00:00Z</cp:lastPrinted>
  <dcterms:created xsi:type="dcterms:W3CDTF">2025-04-28T03:14:00Z</dcterms:created>
  <dcterms:modified xsi:type="dcterms:W3CDTF">2025-04-28T03:14:00Z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